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D81EB" w14:textId="4940A130"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2026年（令和8年）</w:t>
      </w:r>
      <w:r w:rsidR="00CD7119" w:rsidRPr="0051124F">
        <w:rPr>
          <w:rFonts w:asciiTheme="minorEastAsia" w:eastAsiaTheme="minorEastAsia" w:hAnsiTheme="minorEastAsia" w:hint="eastAsia"/>
          <w:sz w:val="22"/>
          <w:szCs w:val="22"/>
        </w:rPr>
        <w:t>2</w:t>
      </w:r>
      <w:r w:rsidRPr="0051124F">
        <w:rPr>
          <w:rFonts w:asciiTheme="minorEastAsia" w:eastAsiaTheme="minorEastAsia" w:hAnsiTheme="minorEastAsia"/>
          <w:sz w:val="22"/>
          <w:szCs w:val="22"/>
        </w:rPr>
        <w:t>月</w:t>
      </w:r>
      <w:r w:rsidR="00CD7119" w:rsidRPr="0051124F">
        <w:rPr>
          <w:rFonts w:asciiTheme="minorEastAsia" w:eastAsiaTheme="minorEastAsia" w:hAnsiTheme="minorEastAsia" w:hint="eastAsia"/>
          <w:sz w:val="22"/>
          <w:szCs w:val="22"/>
        </w:rPr>
        <w:t>2</w:t>
      </w:r>
      <w:r w:rsidR="0097472B">
        <w:rPr>
          <w:rFonts w:asciiTheme="minorEastAsia" w:eastAsiaTheme="minorEastAsia" w:hAnsiTheme="minorEastAsia" w:hint="eastAsia"/>
          <w:sz w:val="22"/>
          <w:szCs w:val="22"/>
        </w:rPr>
        <w:t>7</w:t>
      </w:r>
      <w:r w:rsidRPr="0051124F">
        <w:rPr>
          <w:rFonts w:asciiTheme="minorEastAsia" w:eastAsiaTheme="minorEastAsia" w:hAnsiTheme="minorEastAsia"/>
          <w:sz w:val="22"/>
          <w:szCs w:val="22"/>
        </w:rPr>
        <w:t>日</w:t>
      </w:r>
    </w:p>
    <w:p w14:paraId="709E0702" w14:textId="77777777" w:rsidR="006D529C" w:rsidRPr="0051124F" w:rsidRDefault="00CC3E1F" w:rsidP="008E0833">
      <w:pPr>
        <w:pStyle w:val="a3"/>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国立大学法人新潟大学</w:t>
      </w:r>
    </w:p>
    <w:p w14:paraId="797FD47B" w14:textId="0CF329CB" w:rsidR="006D529C" w:rsidRPr="0051124F" w:rsidRDefault="00CC3E1F" w:rsidP="008E0833">
      <w:pPr>
        <w:pStyle w:val="a3"/>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 xml:space="preserve">  学長 </w:t>
      </w:r>
      <w:r w:rsidR="00FF7386">
        <w:rPr>
          <w:rFonts w:asciiTheme="minorEastAsia" w:eastAsiaTheme="minorEastAsia" w:hAnsiTheme="minorEastAsia" w:hint="eastAsia"/>
          <w:sz w:val="22"/>
          <w:szCs w:val="22"/>
        </w:rPr>
        <w:t>染矢</w:t>
      </w:r>
      <w:bookmarkStart w:id="0" w:name="_GoBack"/>
      <w:bookmarkEnd w:id="0"/>
      <w:r w:rsidRPr="0051124F">
        <w:rPr>
          <w:rFonts w:asciiTheme="minorEastAsia" w:eastAsiaTheme="minorEastAsia" w:hAnsiTheme="minorEastAsia"/>
          <w:sz w:val="22"/>
          <w:szCs w:val="22"/>
        </w:rPr>
        <w:t xml:space="preserve"> 俊幸 殿</w:t>
      </w:r>
    </w:p>
    <w:p w14:paraId="38075D28" w14:textId="77777777"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新潟大学職員組合</w:t>
      </w:r>
      <w:r w:rsidRPr="0051124F">
        <w:rPr>
          <w:rFonts w:asciiTheme="minorEastAsia" w:eastAsiaTheme="minorEastAsia" w:hAnsiTheme="minorEastAsia"/>
          <w:sz w:val="22"/>
          <w:szCs w:val="22"/>
        </w:rPr>
        <w:tab/>
      </w:r>
      <w:r w:rsidRPr="0051124F">
        <w:rPr>
          <w:rFonts w:asciiTheme="minorEastAsia" w:eastAsiaTheme="minorEastAsia" w:hAnsiTheme="minorEastAsia"/>
          <w:sz w:val="22"/>
          <w:szCs w:val="22"/>
        </w:rPr>
        <w:tab/>
      </w:r>
    </w:p>
    <w:p w14:paraId="0D8DA5B8" w14:textId="77777777" w:rsidR="006D529C" w:rsidRPr="0051124F" w:rsidRDefault="00CC3E1F" w:rsidP="008E0833">
      <w:pPr>
        <w:pStyle w:val="a3"/>
        <w:spacing w:after="0" w:line="240" w:lineRule="auto"/>
        <w:jc w:val="right"/>
        <w:rPr>
          <w:rFonts w:asciiTheme="minorEastAsia" w:eastAsiaTheme="minorEastAsia" w:hAnsiTheme="minorEastAsia"/>
          <w:sz w:val="22"/>
          <w:szCs w:val="22"/>
        </w:rPr>
      </w:pPr>
      <w:r w:rsidRPr="0051124F">
        <w:rPr>
          <w:rFonts w:asciiTheme="minorEastAsia" w:eastAsiaTheme="minorEastAsia" w:hAnsiTheme="minorEastAsia"/>
          <w:sz w:val="22"/>
          <w:szCs w:val="22"/>
        </w:rPr>
        <w:t>中央執行委員長 酒匂 宏樹</w:t>
      </w:r>
    </w:p>
    <w:p w14:paraId="0E1B43B0"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4700611F" w14:textId="1BF6EDBC" w:rsidR="006D529C" w:rsidRPr="0051124F" w:rsidRDefault="0097472B" w:rsidP="008E0833">
      <w:pPr>
        <w:pStyle w:val="a3"/>
        <w:spacing w:after="0"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学長</w:t>
      </w:r>
      <w:r w:rsidR="00CC3E1F" w:rsidRPr="0051124F">
        <w:rPr>
          <w:rFonts w:asciiTheme="minorEastAsia" w:eastAsiaTheme="minorEastAsia" w:hAnsiTheme="minorEastAsia"/>
          <w:sz w:val="22"/>
          <w:szCs w:val="22"/>
        </w:rPr>
        <w:t>交渉要求書</w:t>
      </w:r>
    </w:p>
    <w:p w14:paraId="749AC637" w14:textId="77777777" w:rsidR="006D529C" w:rsidRPr="0051124F" w:rsidRDefault="006D529C" w:rsidP="008E0833">
      <w:pPr>
        <w:pStyle w:val="a3"/>
        <w:spacing w:after="0" w:line="240" w:lineRule="auto"/>
        <w:jc w:val="center"/>
        <w:rPr>
          <w:rFonts w:asciiTheme="minorEastAsia" w:eastAsiaTheme="minorEastAsia" w:hAnsiTheme="minorEastAsia"/>
          <w:sz w:val="22"/>
          <w:szCs w:val="22"/>
        </w:rPr>
      </w:pPr>
    </w:p>
    <w:p w14:paraId="70B311A8" w14:textId="77777777" w:rsidR="006D529C" w:rsidRPr="0051124F" w:rsidRDefault="00CC3E1F" w:rsidP="008E0833">
      <w:pPr>
        <w:pStyle w:val="a3"/>
        <w:spacing w:after="0" w:line="240" w:lineRule="auto"/>
        <w:ind w:firstLine="210"/>
        <w:rPr>
          <w:rFonts w:asciiTheme="minorEastAsia" w:eastAsiaTheme="minorEastAsia" w:hAnsiTheme="minorEastAsia"/>
          <w:sz w:val="22"/>
          <w:szCs w:val="22"/>
        </w:rPr>
      </w:pPr>
      <w:r w:rsidRPr="0051124F">
        <w:rPr>
          <w:rFonts w:asciiTheme="minorEastAsia" w:eastAsiaTheme="minorEastAsia" w:hAnsiTheme="minorEastAsia"/>
          <w:sz w:val="22"/>
          <w:szCs w:val="22"/>
        </w:rPr>
        <w:t>貴職におかれましては、日頃より本学教職員の労働条件及び労働環境の整備にご尽力いただき、厚く御礼申し上げます。</w:t>
      </w:r>
    </w:p>
    <w:p w14:paraId="20B9469B" w14:textId="7B6271DD" w:rsidR="006D529C" w:rsidRPr="0051124F" w:rsidRDefault="00CC3E1F" w:rsidP="008E0833">
      <w:pPr>
        <w:pStyle w:val="a3"/>
        <w:spacing w:after="0" w:line="240" w:lineRule="auto"/>
        <w:ind w:firstLine="210"/>
        <w:rPr>
          <w:rFonts w:asciiTheme="minorEastAsia" w:eastAsiaTheme="minorEastAsia" w:hAnsiTheme="minorEastAsia"/>
          <w:sz w:val="22"/>
          <w:szCs w:val="22"/>
        </w:rPr>
      </w:pPr>
      <w:r w:rsidRPr="0051124F">
        <w:rPr>
          <w:rFonts w:asciiTheme="minorEastAsia" w:eastAsiaTheme="minorEastAsia" w:hAnsiTheme="minorEastAsia"/>
          <w:sz w:val="22"/>
          <w:szCs w:val="22"/>
        </w:rPr>
        <w:t>2026年（令和8年）1月27日に学長交渉を行ないましたが、積み残しの要求事項も含めて、下記の通り</w:t>
      </w:r>
      <w:r w:rsidR="008E0833" w:rsidRPr="0051124F">
        <w:rPr>
          <w:rFonts w:asciiTheme="minorEastAsia" w:eastAsiaTheme="minorEastAsia" w:hAnsiTheme="minorEastAsia" w:hint="eastAsia"/>
          <w:sz w:val="22"/>
          <w:szCs w:val="22"/>
        </w:rPr>
        <w:t>8点について、</w:t>
      </w:r>
      <w:r w:rsidRPr="0051124F">
        <w:rPr>
          <w:rFonts w:asciiTheme="minorEastAsia" w:eastAsiaTheme="minorEastAsia" w:hAnsiTheme="minorEastAsia"/>
          <w:sz w:val="22"/>
          <w:szCs w:val="22"/>
        </w:rPr>
        <w:t>申し入れます</w:t>
      </w:r>
      <w:r w:rsidR="00CD7119" w:rsidRPr="0051124F">
        <w:rPr>
          <w:rFonts w:asciiTheme="minorEastAsia" w:eastAsiaTheme="minorEastAsia" w:hAnsiTheme="minorEastAsia" w:cs="ＭＳ 明朝" w:hint="eastAsia"/>
          <w:sz w:val="22"/>
          <w:szCs w:val="22"/>
        </w:rPr>
        <w:t>。</w:t>
      </w:r>
      <w:r w:rsidR="00E5508C" w:rsidRPr="0051124F">
        <w:rPr>
          <w:rFonts w:asciiTheme="minorEastAsia" w:eastAsiaTheme="minorEastAsia" w:hAnsiTheme="minorEastAsia" w:cs="ＭＳ 明朝" w:hint="eastAsia"/>
          <w:sz w:val="22"/>
          <w:szCs w:val="22"/>
        </w:rPr>
        <w:t>前</w:t>
      </w:r>
      <w:r w:rsidR="008E0833" w:rsidRPr="0051124F">
        <w:rPr>
          <w:rFonts w:asciiTheme="minorEastAsia" w:eastAsiaTheme="minorEastAsia" w:hAnsiTheme="minorEastAsia" w:cs="ＭＳ 明朝" w:hint="eastAsia"/>
          <w:sz w:val="22"/>
          <w:szCs w:val="22"/>
        </w:rPr>
        <w:t>学長</w:t>
      </w:r>
      <w:r w:rsidR="00E5508C" w:rsidRPr="0051124F">
        <w:rPr>
          <w:rFonts w:asciiTheme="minorEastAsia" w:eastAsiaTheme="minorEastAsia" w:hAnsiTheme="minorEastAsia" w:cs="ＭＳ 明朝" w:hint="eastAsia"/>
          <w:sz w:val="22"/>
          <w:szCs w:val="22"/>
        </w:rPr>
        <w:t>に提出した</w:t>
      </w:r>
      <w:r w:rsidR="008E0833" w:rsidRPr="0051124F">
        <w:rPr>
          <w:rFonts w:asciiTheme="minorEastAsia" w:eastAsiaTheme="minorEastAsia" w:hAnsiTheme="minorEastAsia" w:cs="ＭＳ 明朝" w:hint="eastAsia"/>
          <w:sz w:val="22"/>
          <w:szCs w:val="22"/>
        </w:rPr>
        <w:t>要求書と重複する項目</w:t>
      </w:r>
      <w:r w:rsidR="00CD7119" w:rsidRPr="0051124F">
        <w:rPr>
          <w:rFonts w:asciiTheme="minorEastAsia" w:eastAsiaTheme="minorEastAsia" w:hAnsiTheme="minorEastAsia" w:cs="ＭＳ 明朝" w:hint="eastAsia"/>
          <w:sz w:val="22"/>
          <w:szCs w:val="22"/>
        </w:rPr>
        <w:t>がありますが</w:t>
      </w:r>
      <w:r w:rsidR="008E0833" w:rsidRPr="0051124F">
        <w:rPr>
          <w:rFonts w:asciiTheme="minorEastAsia" w:eastAsiaTheme="minorEastAsia" w:hAnsiTheme="minorEastAsia" w:cs="ＭＳ 明朝" w:hint="eastAsia"/>
          <w:sz w:val="22"/>
          <w:szCs w:val="22"/>
        </w:rPr>
        <w:t>、本要求書</w:t>
      </w:r>
      <w:r w:rsidR="00E145E9" w:rsidRPr="0051124F">
        <w:rPr>
          <w:rFonts w:asciiTheme="minorEastAsia" w:eastAsiaTheme="minorEastAsia" w:hAnsiTheme="minorEastAsia" w:cs="ＭＳ 明朝" w:hint="eastAsia"/>
          <w:sz w:val="22"/>
          <w:szCs w:val="22"/>
        </w:rPr>
        <w:t>により</w:t>
      </w:r>
      <w:r w:rsidR="00CD7119" w:rsidRPr="0051124F">
        <w:rPr>
          <w:rFonts w:asciiTheme="minorEastAsia" w:eastAsiaTheme="minorEastAsia" w:hAnsiTheme="minorEastAsia" w:cs="ＭＳ 明朝" w:hint="eastAsia"/>
          <w:sz w:val="22"/>
          <w:szCs w:val="22"/>
        </w:rPr>
        <w:t>下記のように内容を更新します</w:t>
      </w:r>
      <w:r w:rsidRPr="0051124F">
        <w:rPr>
          <w:rFonts w:asciiTheme="minorEastAsia" w:eastAsiaTheme="minorEastAsia" w:hAnsiTheme="minorEastAsia"/>
          <w:sz w:val="22"/>
          <w:szCs w:val="22"/>
        </w:rPr>
        <w:t>。また、交渉前に文書による一次回答を提示するよう要求するとともに、本件交渉終了後には双方の公印が押印される交渉記録の作成を求めます。</w:t>
      </w:r>
    </w:p>
    <w:p w14:paraId="7ED6636C" w14:textId="77777777" w:rsidR="006D529C" w:rsidRPr="0051124F" w:rsidRDefault="006D529C" w:rsidP="008E0833">
      <w:pPr>
        <w:pStyle w:val="a3"/>
        <w:spacing w:after="0" w:line="240" w:lineRule="auto"/>
        <w:ind w:firstLine="210"/>
        <w:rPr>
          <w:rFonts w:asciiTheme="minorEastAsia" w:eastAsiaTheme="minorEastAsia" w:hAnsiTheme="minorEastAsia"/>
          <w:sz w:val="22"/>
          <w:szCs w:val="22"/>
        </w:rPr>
      </w:pPr>
    </w:p>
    <w:p w14:paraId="01B13281" w14:textId="77777777" w:rsidR="006D529C" w:rsidRPr="0051124F" w:rsidRDefault="00CC3E1F" w:rsidP="008E0833">
      <w:pPr>
        <w:pStyle w:val="a3"/>
        <w:spacing w:after="0" w:line="240" w:lineRule="auto"/>
        <w:ind w:firstLine="210"/>
        <w:jc w:val="center"/>
        <w:rPr>
          <w:rFonts w:asciiTheme="minorEastAsia" w:eastAsiaTheme="minorEastAsia" w:hAnsiTheme="minorEastAsia"/>
          <w:sz w:val="22"/>
          <w:szCs w:val="22"/>
        </w:rPr>
      </w:pPr>
      <w:r w:rsidRPr="0051124F">
        <w:rPr>
          <w:rFonts w:asciiTheme="minorEastAsia" w:eastAsiaTheme="minorEastAsia" w:hAnsiTheme="minorEastAsia"/>
          <w:sz w:val="22"/>
          <w:szCs w:val="22"/>
        </w:rPr>
        <w:t>記</w:t>
      </w:r>
    </w:p>
    <w:p w14:paraId="05EB338B"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1881C333" w14:textId="77777777" w:rsidR="00464CE0" w:rsidRPr="0051124F" w:rsidRDefault="00464CE0" w:rsidP="00464CE0">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染矢新学長の所信を問います。</w:t>
      </w:r>
    </w:p>
    <w:p w14:paraId="452A276F"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9月の学長選考・監察会議で学長選考候補者に選定されましたが、それに先立つ2025年8月の教職員意向投票では、少数の票しか得られませんでした。新潟大学で働く常勤教職員の支持が得られていません。</w:t>
      </w:r>
      <w:bookmarkStart w:id="1" w:name="_Hlk222670347"/>
      <w:r w:rsidRPr="0051124F">
        <w:rPr>
          <w:rFonts w:asciiTheme="minorEastAsia" w:eastAsiaTheme="minorEastAsia" w:hAnsiTheme="minorEastAsia" w:hint="eastAsia"/>
          <w:sz w:val="22"/>
          <w:szCs w:val="22"/>
        </w:rPr>
        <w:t>今後の大学運営にあたっては、教職員に対し、大学の重要方針について説明を尽くし、教職員の支持を確認しながら進めることを求めます。それらにより、学長への信頼感の回復・教職員の力の結集を図ってください。この点についての学長自身の見解を問います。</w:t>
      </w:r>
    </w:p>
    <w:bookmarkEnd w:id="1"/>
    <w:p w14:paraId="7D37B818"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大学の重要な方針については、</w:t>
      </w:r>
      <w:r w:rsidRPr="0051124F">
        <w:rPr>
          <w:rFonts w:asciiTheme="minorEastAsia" w:eastAsiaTheme="minorEastAsia" w:hAnsiTheme="minorEastAsia" w:hint="eastAsia"/>
          <w:sz w:val="22"/>
          <w:szCs w:val="22"/>
        </w:rPr>
        <w:t>各部局等での説明会を実施し、</w:t>
      </w:r>
      <w:r w:rsidRPr="0051124F">
        <w:rPr>
          <w:rFonts w:asciiTheme="minorEastAsia" w:eastAsiaTheme="minorEastAsia" w:hAnsiTheme="minorEastAsia"/>
          <w:sz w:val="22"/>
          <w:szCs w:val="22"/>
        </w:rPr>
        <w:t>教職員に十分な説明を行い、教職員</w:t>
      </w:r>
      <w:r w:rsidRPr="0051124F">
        <w:rPr>
          <w:rFonts w:asciiTheme="minorEastAsia" w:eastAsiaTheme="minorEastAsia" w:hAnsiTheme="minorEastAsia" w:hint="eastAsia"/>
          <w:sz w:val="22"/>
          <w:szCs w:val="22"/>
        </w:rPr>
        <w:t>（現場）の意見を吸い上げること、更には、方針にかかる教職員の支持を確認することを求めます。また、教職員</w:t>
      </w:r>
      <w:r w:rsidRPr="0051124F">
        <w:rPr>
          <w:rFonts w:asciiTheme="minorEastAsia" w:eastAsiaTheme="minorEastAsia" w:hAnsiTheme="minorEastAsia"/>
          <w:sz w:val="22"/>
          <w:szCs w:val="22"/>
        </w:rPr>
        <w:t>から支持が得られなかった場合には</w:t>
      </w:r>
      <w:r w:rsidRPr="0051124F">
        <w:rPr>
          <w:rFonts w:asciiTheme="minorEastAsia" w:eastAsiaTheme="minorEastAsia" w:hAnsiTheme="minorEastAsia" w:hint="eastAsia"/>
          <w:sz w:val="22"/>
          <w:szCs w:val="22"/>
        </w:rPr>
        <w:t>、重要方針の策定・変更は</w:t>
      </w:r>
      <w:r w:rsidRPr="0051124F">
        <w:rPr>
          <w:rFonts w:asciiTheme="minorEastAsia" w:eastAsiaTheme="minorEastAsia" w:hAnsiTheme="minorEastAsia"/>
          <w:sz w:val="22"/>
          <w:szCs w:val="22"/>
        </w:rPr>
        <w:t>実行しないこと</w:t>
      </w:r>
      <w:r w:rsidRPr="0051124F">
        <w:rPr>
          <w:rFonts w:asciiTheme="minorEastAsia" w:eastAsiaTheme="minorEastAsia" w:hAnsiTheme="minorEastAsia" w:cs="ＭＳ 明朝" w:hint="eastAsia"/>
          <w:sz w:val="22"/>
          <w:szCs w:val="22"/>
        </w:rPr>
        <w:t>を要求します。</w:t>
      </w:r>
    </w:p>
    <w:p w14:paraId="5D9E6AB3" w14:textId="2EB03813"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2025年8月に当組合から各学長選考候補者に対して公開質問状を送付しました。学長選考にあたり、教職員の意向投票の結果が尊重されるべきか問うたところ</w:t>
      </w:r>
      <w:r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染矢新学長（当時は染矢学長選考候補者）は「</w:t>
      </w:r>
      <w:r w:rsidR="00E5508C" w:rsidRPr="0051124F">
        <w:rPr>
          <w:rFonts w:asciiTheme="minorEastAsia" w:eastAsiaTheme="minorEastAsia" w:hAnsiTheme="minorEastAsia" w:hint="eastAsia"/>
          <w:sz w:val="22"/>
          <w:szCs w:val="22"/>
        </w:rPr>
        <w:t>重要な判断材料とすべき</w:t>
      </w:r>
      <w:r w:rsidRPr="0051124F">
        <w:rPr>
          <w:rFonts w:asciiTheme="minorEastAsia" w:eastAsiaTheme="minorEastAsia" w:hAnsiTheme="minorEastAsia"/>
          <w:sz w:val="22"/>
          <w:szCs w:val="22"/>
        </w:rPr>
        <w:t>」と回答しました。この見解は現在においても変わらないでしょうか。</w:t>
      </w:r>
      <w:r w:rsidRPr="0051124F">
        <w:rPr>
          <w:rFonts w:asciiTheme="minorEastAsia" w:eastAsiaTheme="minorEastAsia" w:hAnsiTheme="minorEastAsia" w:hint="eastAsia"/>
          <w:sz w:val="22"/>
          <w:szCs w:val="22"/>
        </w:rPr>
        <w:t>学長の見解を問います。もし、見解が変わらないならば、</w:t>
      </w:r>
      <w:r w:rsidRPr="0051124F">
        <w:rPr>
          <w:rFonts w:asciiTheme="minorEastAsia" w:eastAsiaTheme="minorEastAsia" w:hAnsiTheme="minorEastAsia"/>
          <w:sz w:val="22"/>
          <w:szCs w:val="22"/>
        </w:rPr>
        <w:t>どうして意向投票後に新学長候補を辞退しなかったのか、</w:t>
      </w:r>
      <w:r w:rsidRPr="0051124F">
        <w:rPr>
          <w:rFonts w:asciiTheme="minorEastAsia" w:eastAsiaTheme="minorEastAsia" w:hAnsiTheme="minorEastAsia" w:hint="eastAsia"/>
          <w:sz w:val="22"/>
          <w:szCs w:val="22"/>
        </w:rPr>
        <w:t>また、見解が変わったならば、その理由・経緯と、変更後のフォローについての見解を明示ください。</w:t>
      </w:r>
    </w:p>
    <w:p w14:paraId="21704A24"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cs="ＭＳ 明朝" w:hint="eastAsia"/>
          <w:sz w:val="22"/>
          <w:szCs w:val="22"/>
        </w:rPr>
        <w:t>教職員（を始めとした大学構成員やステークホルダーなど対象者の再考も含め）の支持や意向を確認する投票制度は、大学執行部や学長のミッションや期待を確認し、関係者の力を結集する基礎データ（の可視化）として、強化していくことが社会的要請だと考えます。当組合は、</w:t>
      </w:r>
      <w:r w:rsidRPr="0051124F">
        <w:rPr>
          <w:rFonts w:asciiTheme="minorEastAsia" w:eastAsiaTheme="minorEastAsia" w:hAnsiTheme="minorEastAsia"/>
          <w:sz w:val="22"/>
          <w:szCs w:val="22"/>
        </w:rPr>
        <w:t>将来も意向投票の制度を維持すべきと考え</w:t>
      </w:r>
      <w:r w:rsidRPr="0051124F">
        <w:rPr>
          <w:rFonts w:asciiTheme="minorEastAsia" w:eastAsiaTheme="minorEastAsia" w:hAnsiTheme="minorEastAsia" w:cs="ＭＳ 明朝" w:hint="eastAsia"/>
          <w:sz w:val="22"/>
          <w:szCs w:val="22"/>
        </w:rPr>
        <w:t>ますが</w:t>
      </w:r>
      <w:r w:rsidRPr="0051124F">
        <w:rPr>
          <w:rFonts w:asciiTheme="minorEastAsia" w:eastAsiaTheme="minorEastAsia" w:hAnsiTheme="minorEastAsia"/>
          <w:sz w:val="22"/>
          <w:szCs w:val="22"/>
        </w:rPr>
        <w:t>、</w:t>
      </w:r>
      <w:r w:rsidRPr="0051124F">
        <w:rPr>
          <w:rFonts w:asciiTheme="minorEastAsia" w:eastAsiaTheme="minorEastAsia" w:hAnsiTheme="minorEastAsia" w:cs="ＭＳ 明朝" w:hint="eastAsia"/>
          <w:sz w:val="22"/>
          <w:szCs w:val="22"/>
        </w:rPr>
        <w:t>この点についての</w:t>
      </w:r>
      <w:r w:rsidRPr="0051124F">
        <w:rPr>
          <w:rFonts w:asciiTheme="minorEastAsia" w:eastAsiaTheme="minorEastAsia" w:hAnsiTheme="minorEastAsia"/>
          <w:sz w:val="22"/>
          <w:szCs w:val="22"/>
        </w:rPr>
        <w:t>新学長の見解を問います。</w:t>
      </w:r>
    </w:p>
    <w:p w14:paraId="6BD91D3E" w14:textId="77777777" w:rsidR="00464CE0" w:rsidRPr="0051124F" w:rsidRDefault="00464CE0" w:rsidP="00464CE0">
      <w:pPr>
        <w:pStyle w:val="a3"/>
        <w:numPr>
          <w:ilvl w:val="0"/>
          <w:numId w:val="2"/>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新潟大学の科学者行動規範・行動指針には「軍事への寄与を目的とする研究は行わない」との記述があります。2015年に防衛省が新設した「安全保障技術研究推進制度」に本学が関与しない旨の決定をする際、当時の高橋均理事・高橋姿学長が主導して科学者行動規範・行動指針に加筆したのが上の記述です。当組合も一貫してこの加筆部分に賛成しています。</w:t>
      </w:r>
      <w:r w:rsidRPr="0051124F">
        <w:rPr>
          <w:rFonts w:asciiTheme="minorEastAsia" w:eastAsiaTheme="minorEastAsia" w:hAnsiTheme="minorEastAsia" w:cs="ＭＳ 明朝" w:hint="eastAsia"/>
          <w:sz w:val="22"/>
          <w:szCs w:val="22"/>
        </w:rPr>
        <w:t>今後もこの指針を維持するように求めます。軍事研究への参加についての見解をお知らせください。</w:t>
      </w:r>
    </w:p>
    <w:p w14:paraId="1779A394"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308525A8"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パートタイム職員が補助的業務を超える職務を担っていることに関連して、以下を求めます。</w:t>
      </w:r>
    </w:p>
    <w:p w14:paraId="7F025D0B"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lastRenderedPageBreak/>
        <w:t>パートタイム職員が雇用契約にない業務を担っている事例があります。</w:t>
      </w:r>
      <w:r w:rsidR="00140AA3" w:rsidRPr="0051124F">
        <w:rPr>
          <w:rFonts w:asciiTheme="minorEastAsia" w:eastAsiaTheme="minorEastAsia" w:hAnsiTheme="minorEastAsia" w:cs="ＭＳ 明朝" w:hint="eastAsia"/>
          <w:sz w:val="22"/>
          <w:szCs w:val="22"/>
        </w:rPr>
        <w:t>当該のパートタイム職員の雇用を</w:t>
      </w:r>
      <w:r w:rsidRPr="0051124F">
        <w:rPr>
          <w:rFonts w:asciiTheme="minorEastAsia" w:eastAsiaTheme="minorEastAsia" w:hAnsiTheme="minorEastAsia"/>
          <w:sz w:val="22"/>
          <w:szCs w:val="22"/>
        </w:rPr>
        <w:t>常勤職員</w:t>
      </w:r>
      <w:r w:rsidR="00FB45A4" w:rsidRPr="0051124F">
        <w:rPr>
          <w:rFonts w:asciiTheme="minorEastAsia" w:eastAsiaTheme="minorEastAsia" w:hAnsiTheme="minorEastAsia" w:cs="ＭＳ 明朝" w:hint="eastAsia"/>
          <w:sz w:val="22"/>
          <w:szCs w:val="22"/>
        </w:rPr>
        <w:t>としての雇用、</w:t>
      </w:r>
      <w:r w:rsidR="00140AA3" w:rsidRPr="0051124F">
        <w:rPr>
          <w:rFonts w:asciiTheme="minorEastAsia" w:eastAsiaTheme="minorEastAsia" w:hAnsiTheme="minorEastAsia" w:cs="ＭＳ 明朝" w:hint="eastAsia"/>
          <w:sz w:val="22"/>
          <w:szCs w:val="22"/>
        </w:rPr>
        <w:t>もしくは</w:t>
      </w:r>
      <w:r w:rsidRPr="0051124F">
        <w:rPr>
          <w:rFonts w:asciiTheme="minorEastAsia" w:eastAsiaTheme="minorEastAsia" w:hAnsiTheme="minorEastAsia"/>
          <w:sz w:val="22"/>
          <w:szCs w:val="22"/>
        </w:rPr>
        <w:t>無期雇用特任職員</w:t>
      </w:r>
      <w:r w:rsidR="00140AA3" w:rsidRPr="0051124F">
        <w:rPr>
          <w:rFonts w:asciiTheme="minorEastAsia" w:eastAsiaTheme="minorEastAsia" w:hAnsiTheme="minorEastAsia" w:cs="ＭＳ 明朝" w:hint="eastAsia"/>
          <w:sz w:val="22"/>
          <w:szCs w:val="22"/>
        </w:rPr>
        <w:t>としての雇用に切り替えるよう</w:t>
      </w:r>
      <w:r w:rsidRPr="0051124F">
        <w:rPr>
          <w:rFonts w:asciiTheme="minorEastAsia" w:eastAsiaTheme="minorEastAsia" w:hAnsiTheme="minorEastAsia"/>
          <w:sz w:val="22"/>
          <w:szCs w:val="22"/>
        </w:rPr>
        <w:t>要求</w:t>
      </w:r>
      <w:r w:rsidR="00140AA3" w:rsidRPr="0051124F">
        <w:rPr>
          <w:rFonts w:asciiTheme="minorEastAsia" w:eastAsiaTheme="minorEastAsia" w:hAnsiTheme="minorEastAsia" w:cs="ＭＳ 明朝" w:hint="eastAsia"/>
          <w:sz w:val="22"/>
          <w:szCs w:val="22"/>
        </w:rPr>
        <w:t>します</w:t>
      </w:r>
      <w:r w:rsidRPr="0051124F">
        <w:rPr>
          <w:rFonts w:asciiTheme="minorEastAsia" w:eastAsiaTheme="minorEastAsia" w:hAnsiTheme="minorEastAsia"/>
          <w:sz w:val="22"/>
          <w:szCs w:val="22"/>
        </w:rPr>
        <w:t>。</w:t>
      </w:r>
    </w:p>
    <w:p w14:paraId="18B865FC"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弱い立場にいる職員は、たとえその主張が正当であっても、容易に申し出ることはできません。その認識に基づいて、処遇改善に取り組むのか見解を問います。</w:t>
      </w:r>
    </w:p>
    <w:p w14:paraId="752D391A" w14:textId="7713D888" w:rsidR="006D529C" w:rsidRPr="0051124F" w:rsidRDefault="00471609"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補助的業務を超える職務を担っていること</w:t>
      </w:r>
      <w:r w:rsidRPr="0051124F">
        <w:rPr>
          <w:rFonts w:asciiTheme="minorEastAsia" w:eastAsiaTheme="minorEastAsia" w:hAnsiTheme="minorEastAsia" w:hint="eastAsia"/>
          <w:sz w:val="22"/>
          <w:szCs w:val="22"/>
        </w:rPr>
        <w:t>を</w:t>
      </w:r>
      <w:r w:rsidR="00CC3E1F" w:rsidRPr="0051124F">
        <w:rPr>
          <w:rFonts w:asciiTheme="minorEastAsia" w:eastAsiaTheme="minorEastAsia" w:hAnsiTheme="minorEastAsia"/>
          <w:sz w:val="22"/>
          <w:szCs w:val="22"/>
        </w:rPr>
        <w:t>申し出ることを解決のための必須の条件としている状態は健全な状態とは言えず、パワーハラスメントとなる可能性もあると当組合は考えています。この点についての見解を問います。</w:t>
      </w:r>
      <w:r w:rsidRPr="0051124F">
        <w:rPr>
          <w:rFonts w:asciiTheme="minorEastAsia" w:eastAsiaTheme="minorEastAsia" w:hAnsiTheme="minorEastAsia" w:hint="eastAsia"/>
          <w:sz w:val="22"/>
          <w:szCs w:val="22"/>
        </w:rPr>
        <w:t>また、申し出により、ご本人の雇用継続や職務の変更などの雇用・条件の悪化が起こらないことを明示した上での業務改善の保障を求めます。</w:t>
      </w:r>
    </w:p>
    <w:p w14:paraId="62F4A25D"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パートタイム職員に業務内容報告書を作成させることの目的</w:t>
      </w:r>
      <w:r w:rsidRPr="0051124F">
        <w:rPr>
          <w:rFonts w:asciiTheme="minorEastAsia" w:eastAsiaTheme="minorEastAsia" w:hAnsiTheme="minorEastAsia" w:cs="ＭＳ 明朝" w:hint="eastAsia"/>
          <w:sz w:val="22"/>
          <w:szCs w:val="22"/>
        </w:rPr>
        <w:t>を問います</w:t>
      </w:r>
      <w:r w:rsidRPr="0051124F">
        <w:rPr>
          <w:rFonts w:asciiTheme="minorEastAsia" w:eastAsiaTheme="minorEastAsia" w:hAnsiTheme="minorEastAsia"/>
          <w:sz w:val="22"/>
          <w:szCs w:val="22"/>
        </w:rPr>
        <w:t>。</w:t>
      </w:r>
    </w:p>
    <w:p w14:paraId="5E05B6CE" w14:textId="77777777"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当組合はパートタイム職員への期末手当と勤勉手当の支給を要求します。</w:t>
      </w:r>
    </w:p>
    <w:p w14:paraId="1C42E1B1" w14:textId="43D4AFCD" w:rsidR="006D529C" w:rsidRPr="0051124F" w:rsidRDefault="00CC3E1F" w:rsidP="008E0833">
      <w:pPr>
        <w:pStyle w:val="a3"/>
        <w:numPr>
          <w:ilvl w:val="0"/>
          <w:numId w:val="15"/>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非常勤職員の</w:t>
      </w:r>
      <w:r w:rsidR="00FB45A4" w:rsidRPr="0051124F">
        <w:rPr>
          <w:rFonts w:asciiTheme="minorEastAsia" w:eastAsiaTheme="minorEastAsia" w:hAnsiTheme="minorEastAsia" w:cs="ＭＳ 明朝" w:hint="eastAsia"/>
          <w:sz w:val="22"/>
          <w:szCs w:val="22"/>
        </w:rPr>
        <w:t>有給の</w:t>
      </w:r>
      <w:r w:rsidRPr="0051124F">
        <w:rPr>
          <w:rFonts w:asciiTheme="minorEastAsia" w:eastAsiaTheme="minorEastAsia" w:hAnsiTheme="minorEastAsia"/>
          <w:sz w:val="22"/>
          <w:szCs w:val="22"/>
        </w:rPr>
        <w:t>病気休暇が</w:t>
      </w:r>
      <w:r w:rsidR="00471609" w:rsidRPr="0051124F">
        <w:rPr>
          <w:rFonts w:asciiTheme="minorEastAsia" w:eastAsiaTheme="minorEastAsia" w:hAnsiTheme="minorEastAsia" w:hint="eastAsia"/>
          <w:sz w:val="22"/>
          <w:szCs w:val="22"/>
        </w:rPr>
        <w:t>国家公務員を対象に</w:t>
      </w:r>
      <w:r w:rsidR="00FB45A4" w:rsidRPr="0051124F">
        <w:rPr>
          <w:rFonts w:asciiTheme="minorEastAsia" w:eastAsiaTheme="minorEastAsia" w:hAnsiTheme="minorEastAsia" w:cs="ＭＳ 明朝" w:hint="eastAsia"/>
          <w:sz w:val="22"/>
          <w:szCs w:val="22"/>
        </w:rPr>
        <w:t>導入されていることについて、</w:t>
      </w:r>
      <w:r w:rsidRPr="0051124F">
        <w:rPr>
          <w:rFonts w:asciiTheme="minorEastAsia" w:eastAsiaTheme="minorEastAsia" w:hAnsiTheme="minorEastAsia"/>
          <w:sz w:val="22"/>
          <w:szCs w:val="22"/>
        </w:rPr>
        <w:t>2026年1月27日の学長交渉で指摘いたしました。検討結果の回答を要求します。</w:t>
      </w:r>
    </w:p>
    <w:p w14:paraId="47FA748E" w14:textId="77777777" w:rsidR="00471609" w:rsidRPr="0051124F" w:rsidRDefault="00471609" w:rsidP="00471609">
      <w:pPr>
        <w:pStyle w:val="a3"/>
        <w:spacing w:after="0" w:line="240" w:lineRule="auto"/>
        <w:ind w:left="709"/>
        <w:rPr>
          <w:rFonts w:asciiTheme="minorEastAsia" w:eastAsiaTheme="minorEastAsia" w:hAnsiTheme="minorEastAsia"/>
          <w:sz w:val="22"/>
          <w:szCs w:val="22"/>
        </w:rPr>
      </w:pPr>
    </w:p>
    <w:p w14:paraId="3D4EA1A2"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非常勤講師の処遇改善に向けて以下を求めます。</w:t>
      </w:r>
    </w:p>
    <w:p w14:paraId="0C9BA2CA" w14:textId="77777777" w:rsidR="006D529C" w:rsidRPr="0051124F" w:rsidRDefault="00CC3E1F" w:rsidP="008E0833">
      <w:pPr>
        <w:pStyle w:val="a3"/>
        <w:numPr>
          <w:ilvl w:val="0"/>
          <w:numId w:val="16"/>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恒常的に必要な科目を担当している非常勤講師とは、単年度の契約だけでなく複数年度の契約を選べるように</w:t>
      </w:r>
      <w:r w:rsidRPr="0051124F">
        <w:rPr>
          <w:rFonts w:asciiTheme="minorEastAsia" w:eastAsiaTheme="minorEastAsia" w:hAnsiTheme="minorEastAsia" w:cs="ＭＳ 明朝" w:hint="eastAsia"/>
          <w:sz w:val="22"/>
          <w:szCs w:val="22"/>
        </w:rPr>
        <w:t>するよう</w:t>
      </w:r>
      <w:r w:rsidRPr="0051124F">
        <w:rPr>
          <w:rFonts w:asciiTheme="minorEastAsia" w:eastAsiaTheme="minorEastAsia" w:hAnsiTheme="minorEastAsia"/>
          <w:sz w:val="22"/>
          <w:szCs w:val="22"/>
        </w:rPr>
        <w:t>要求します。</w:t>
      </w:r>
    </w:p>
    <w:p w14:paraId="49C0D82E" w14:textId="77777777" w:rsidR="006D529C" w:rsidRPr="0051124F" w:rsidRDefault="00CC3E1F" w:rsidP="008E0833">
      <w:pPr>
        <w:pStyle w:val="a3"/>
        <w:numPr>
          <w:ilvl w:val="0"/>
          <w:numId w:val="16"/>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非常勤講師が科学研究費補助金等を受け取れるようにするため、非常勤講師が希望した場合には、研究者番号の付与を行な</w:t>
      </w:r>
      <w:r w:rsidRPr="0051124F">
        <w:rPr>
          <w:rFonts w:asciiTheme="minorEastAsia" w:eastAsiaTheme="minorEastAsia" w:hAnsiTheme="minorEastAsia" w:cs="ＭＳ 明朝" w:hint="eastAsia"/>
          <w:sz w:val="22"/>
          <w:szCs w:val="22"/>
        </w:rPr>
        <w:t>うよう要求します</w:t>
      </w:r>
      <w:r w:rsidRPr="0051124F">
        <w:rPr>
          <w:rFonts w:asciiTheme="minorEastAsia" w:eastAsiaTheme="minorEastAsia" w:hAnsiTheme="minorEastAsia"/>
          <w:sz w:val="22"/>
          <w:szCs w:val="22"/>
        </w:rPr>
        <w:t>。</w:t>
      </w:r>
    </w:p>
    <w:p w14:paraId="06322A6A" w14:textId="77777777" w:rsidR="006D529C" w:rsidRPr="0051124F" w:rsidRDefault="006D529C" w:rsidP="008E0833">
      <w:pPr>
        <w:rPr>
          <w:rFonts w:asciiTheme="minorEastAsia" w:eastAsiaTheme="minorEastAsia" w:hAnsiTheme="minorEastAsia"/>
          <w:sz w:val="22"/>
          <w:szCs w:val="22"/>
        </w:rPr>
      </w:pPr>
    </w:p>
    <w:p w14:paraId="4D91E5D8"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人事院勧告等に基づく新潟大学職員就業規則の一部改正に関係して、以下を求めます。</w:t>
      </w:r>
    </w:p>
    <w:p w14:paraId="712B784A" w14:textId="77777777"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非常勤職員時間給額改定の早期施行は、最低賃金法の趣旨に鑑み、ただちに施行することを</w:t>
      </w:r>
      <w:r w:rsidRPr="0051124F">
        <w:rPr>
          <w:rFonts w:asciiTheme="minorEastAsia" w:eastAsiaTheme="minorEastAsia" w:hAnsiTheme="minorEastAsia" w:cs="ＭＳ 明朝" w:hint="eastAsia"/>
          <w:sz w:val="22"/>
          <w:szCs w:val="22"/>
        </w:rPr>
        <w:t>要求し</w:t>
      </w:r>
      <w:r w:rsidRPr="0051124F">
        <w:rPr>
          <w:rFonts w:asciiTheme="minorEastAsia" w:eastAsiaTheme="minorEastAsia" w:hAnsiTheme="minorEastAsia"/>
          <w:sz w:val="22"/>
          <w:szCs w:val="22"/>
        </w:rPr>
        <w:t>ます。</w:t>
      </w:r>
    </w:p>
    <w:p w14:paraId="2BB2B382" w14:textId="77777777"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今回の変更額が大きいことから、新年俸制教員への適用を4月としたとしても、差額を支給することを</w:t>
      </w:r>
      <w:r w:rsidRPr="0051124F">
        <w:rPr>
          <w:rFonts w:asciiTheme="minorEastAsia" w:eastAsiaTheme="minorEastAsia" w:hAnsiTheme="minorEastAsia" w:cs="ＭＳ 明朝" w:hint="eastAsia"/>
          <w:sz w:val="22"/>
          <w:szCs w:val="22"/>
        </w:rPr>
        <w:t>要求し</w:t>
      </w:r>
      <w:r w:rsidRPr="0051124F">
        <w:rPr>
          <w:rFonts w:asciiTheme="minorEastAsia" w:eastAsiaTheme="minorEastAsia" w:hAnsiTheme="minorEastAsia"/>
          <w:sz w:val="22"/>
          <w:szCs w:val="22"/>
        </w:rPr>
        <w:t>ます。</w:t>
      </w:r>
    </w:p>
    <w:p w14:paraId="019D4930" w14:textId="447F2A25" w:rsidR="006D529C" w:rsidRPr="0051124F" w:rsidRDefault="00CC3E1F" w:rsidP="001F27AD">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賞与0.05月分の引上げ</w:t>
      </w:r>
      <w:r w:rsidR="00411172" w:rsidRPr="0051124F">
        <w:rPr>
          <w:rFonts w:asciiTheme="minorEastAsia" w:eastAsiaTheme="minorEastAsia" w:hAnsiTheme="minorEastAsia" w:hint="eastAsia"/>
          <w:sz w:val="22"/>
          <w:szCs w:val="22"/>
        </w:rPr>
        <w:t>について、新潟大学</w:t>
      </w:r>
      <w:r w:rsidR="0075131A" w:rsidRPr="0051124F">
        <w:rPr>
          <w:rFonts w:asciiTheme="minorEastAsia" w:eastAsiaTheme="minorEastAsia" w:hAnsiTheme="minorEastAsia" w:hint="eastAsia"/>
          <w:sz w:val="22"/>
          <w:szCs w:val="22"/>
        </w:rPr>
        <w:t>においても同じルール</w:t>
      </w:r>
      <w:r w:rsidR="009C67F2" w:rsidRPr="0051124F">
        <w:rPr>
          <w:rFonts w:asciiTheme="minorEastAsia" w:eastAsiaTheme="minorEastAsia" w:hAnsiTheme="minorEastAsia" w:hint="eastAsia"/>
          <w:sz w:val="22"/>
          <w:szCs w:val="22"/>
        </w:rPr>
        <w:t>、配分率の適用を要求します。これまで一度も人事院勧告から外れたことがなかった経緯を踏まえ、万が一ルール変更をするなら、それに伴う不利益変更</w:t>
      </w:r>
      <w:r w:rsidR="001F27AD" w:rsidRPr="0051124F">
        <w:rPr>
          <w:rFonts w:asciiTheme="minorEastAsia" w:eastAsiaTheme="minorEastAsia" w:hAnsiTheme="minorEastAsia" w:hint="eastAsia"/>
          <w:sz w:val="22"/>
          <w:szCs w:val="22"/>
        </w:rPr>
        <w:t>者</w:t>
      </w:r>
      <w:r w:rsidR="009C67F2" w:rsidRPr="0051124F">
        <w:rPr>
          <w:rFonts w:asciiTheme="minorEastAsia" w:eastAsiaTheme="minorEastAsia" w:hAnsiTheme="minorEastAsia" w:hint="eastAsia"/>
          <w:sz w:val="22"/>
          <w:szCs w:val="22"/>
        </w:rPr>
        <w:t>への</w:t>
      </w:r>
      <w:r w:rsidR="001F27AD" w:rsidRPr="0051124F">
        <w:rPr>
          <w:rFonts w:asciiTheme="minorEastAsia" w:eastAsiaTheme="minorEastAsia" w:hAnsiTheme="minorEastAsia" w:hint="eastAsia"/>
          <w:sz w:val="22"/>
          <w:szCs w:val="22"/>
        </w:rPr>
        <w:t>同意</w:t>
      </w:r>
      <w:r w:rsidR="009C67F2" w:rsidRPr="0051124F">
        <w:rPr>
          <w:rFonts w:asciiTheme="minorEastAsia" w:eastAsiaTheme="minorEastAsia" w:hAnsiTheme="minorEastAsia" w:hint="eastAsia"/>
          <w:sz w:val="22"/>
          <w:szCs w:val="22"/>
        </w:rPr>
        <w:t>を徹底してください。</w:t>
      </w:r>
    </w:p>
    <w:p w14:paraId="0A0D6A71" w14:textId="6DA2295F"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在級期間表廃止後の昇格基準の開示に</w:t>
      </w:r>
      <w:r w:rsidR="00471609" w:rsidRPr="0051124F">
        <w:rPr>
          <w:rFonts w:asciiTheme="minorEastAsia" w:eastAsiaTheme="minorEastAsia" w:hAnsiTheme="minorEastAsia" w:hint="eastAsia"/>
          <w:sz w:val="22"/>
          <w:szCs w:val="22"/>
        </w:rPr>
        <w:t>ついて</w:t>
      </w:r>
      <w:r w:rsidRPr="0051124F">
        <w:rPr>
          <w:rFonts w:asciiTheme="minorEastAsia" w:eastAsiaTheme="minorEastAsia" w:hAnsiTheme="minorEastAsia"/>
          <w:sz w:val="22"/>
          <w:szCs w:val="22"/>
        </w:rPr>
        <w:t>、「別に定める」</w:t>
      </w:r>
      <w:r w:rsidR="00471609" w:rsidRPr="0051124F">
        <w:rPr>
          <w:rFonts w:asciiTheme="minorEastAsia" w:eastAsiaTheme="minorEastAsia" w:hAnsiTheme="minorEastAsia" w:hint="eastAsia"/>
          <w:sz w:val="22"/>
          <w:szCs w:val="22"/>
        </w:rPr>
        <w:t>とされている</w:t>
      </w:r>
      <w:r w:rsidRPr="0051124F">
        <w:rPr>
          <w:rFonts w:asciiTheme="minorEastAsia" w:eastAsiaTheme="minorEastAsia" w:hAnsiTheme="minorEastAsia"/>
          <w:sz w:val="22"/>
          <w:szCs w:val="22"/>
        </w:rPr>
        <w:t>規則の内容が</w:t>
      </w:r>
      <w:r w:rsidR="00471609" w:rsidRPr="0051124F">
        <w:rPr>
          <w:rFonts w:asciiTheme="minorEastAsia" w:eastAsiaTheme="minorEastAsia" w:hAnsiTheme="minorEastAsia" w:hint="eastAsia"/>
          <w:sz w:val="22"/>
          <w:szCs w:val="22"/>
        </w:rPr>
        <w:t>開示</w:t>
      </w:r>
      <w:r w:rsidRPr="0051124F">
        <w:rPr>
          <w:rFonts w:asciiTheme="minorEastAsia" w:eastAsiaTheme="minorEastAsia" w:hAnsiTheme="minorEastAsia"/>
          <w:sz w:val="22"/>
          <w:szCs w:val="22"/>
        </w:rPr>
        <w:t>されていない状態での就業規則変更は、就業規則の周知義務違反にあた</w:t>
      </w:r>
      <w:r w:rsidR="00140AA3" w:rsidRPr="0051124F">
        <w:rPr>
          <w:rFonts w:asciiTheme="minorEastAsia" w:eastAsiaTheme="minorEastAsia" w:hAnsiTheme="minorEastAsia" w:cs="ＭＳ 明朝" w:hint="eastAsia"/>
          <w:sz w:val="22"/>
          <w:szCs w:val="22"/>
        </w:rPr>
        <w:t>ります</w:t>
      </w:r>
      <w:r w:rsidRPr="0051124F">
        <w:rPr>
          <w:rFonts w:asciiTheme="minorEastAsia" w:eastAsiaTheme="minorEastAsia" w:hAnsiTheme="minorEastAsia"/>
          <w:sz w:val="22"/>
          <w:szCs w:val="22"/>
        </w:rPr>
        <w:t>。「別に定める」とされる規則の内容がどのようになっているかうかがいます。「別に定める」</w:t>
      </w:r>
      <w:r w:rsidR="00471609" w:rsidRPr="0051124F">
        <w:rPr>
          <w:rFonts w:asciiTheme="minorEastAsia" w:eastAsiaTheme="minorEastAsia" w:hAnsiTheme="minorEastAsia" w:hint="eastAsia"/>
          <w:sz w:val="22"/>
          <w:szCs w:val="22"/>
        </w:rPr>
        <w:t>規定</w:t>
      </w:r>
      <w:r w:rsidRPr="0051124F">
        <w:rPr>
          <w:rFonts w:asciiTheme="minorEastAsia" w:eastAsiaTheme="minorEastAsia" w:hAnsiTheme="minorEastAsia"/>
          <w:sz w:val="22"/>
          <w:szCs w:val="22"/>
        </w:rPr>
        <w:t>が無い場合、規則の改正は規則違反と考えます。</w:t>
      </w:r>
    </w:p>
    <w:p w14:paraId="3FB926C7" w14:textId="02241238"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（1）附属学校教育職員に係る手当の改定に伴う改正は、「人事院勧告準拠」ではなく、給特法改正への対応であること</w:t>
      </w:r>
      <w:r w:rsidR="00BB5D99" w:rsidRPr="0051124F">
        <w:rPr>
          <w:rFonts w:asciiTheme="minorEastAsia" w:eastAsiaTheme="minorEastAsia" w:hAnsiTheme="minorEastAsia" w:hint="eastAsia"/>
          <w:sz w:val="22"/>
          <w:szCs w:val="22"/>
        </w:rPr>
        <w:t>についての見解を問います</w:t>
      </w:r>
      <w:r w:rsidRPr="0051124F">
        <w:rPr>
          <w:rFonts w:asciiTheme="minorEastAsia" w:eastAsiaTheme="minorEastAsia" w:hAnsiTheme="minorEastAsia"/>
          <w:sz w:val="22"/>
          <w:szCs w:val="22"/>
        </w:rPr>
        <w:t>。給特法が適用されない国立大学附属学校において、手当縮減（特別支援教育に係る本給の調整額・義務教育等教員特別手当）を導入する必要性・相当性を具体的に示すことを求めます。（2）附属学校教諭について、令和8年度から令和13年度までの収入影響試算を提示することを求めます。この改正の導入が不利益変更に当るか見解を問います。教職調整額の引上げのみを実施し、特別支援教育調整額の半減及び義務教育等教員特別手当の縮減は見送るなどの、経過措置または代替措置を改めて講じることを求めます。</w:t>
      </w:r>
    </w:p>
    <w:p w14:paraId="3D116856" w14:textId="1E6E81C1" w:rsidR="006D529C" w:rsidRPr="0051124F" w:rsidRDefault="00CC3E1F" w:rsidP="008E0833">
      <w:pPr>
        <w:pStyle w:val="a3"/>
        <w:numPr>
          <w:ilvl w:val="0"/>
          <w:numId w:val="4"/>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今後も人事院勧告に準拠した</w:t>
      </w:r>
      <w:r w:rsidR="00BB5D99" w:rsidRPr="0051124F">
        <w:rPr>
          <w:rFonts w:asciiTheme="minorEastAsia" w:eastAsiaTheme="minorEastAsia" w:hAnsiTheme="minorEastAsia" w:hint="eastAsia"/>
          <w:sz w:val="22"/>
          <w:szCs w:val="22"/>
        </w:rPr>
        <w:t>人事制度の運用を新潟大学の基本方針とする</w:t>
      </w:r>
      <w:r w:rsidRPr="0051124F">
        <w:rPr>
          <w:rFonts w:asciiTheme="minorEastAsia" w:eastAsiaTheme="minorEastAsia" w:hAnsiTheme="minorEastAsia"/>
          <w:sz w:val="22"/>
          <w:szCs w:val="22"/>
        </w:rPr>
        <w:t>のか新学長の</w:t>
      </w:r>
      <w:r w:rsidR="00BB5D99" w:rsidRPr="0051124F">
        <w:rPr>
          <w:rFonts w:asciiTheme="minorEastAsia" w:eastAsiaTheme="minorEastAsia" w:hAnsiTheme="minorEastAsia" w:hint="eastAsia"/>
          <w:sz w:val="22"/>
          <w:szCs w:val="22"/>
        </w:rPr>
        <w:t>見解</w:t>
      </w:r>
      <w:r w:rsidRPr="0051124F">
        <w:rPr>
          <w:rFonts w:asciiTheme="minorEastAsia" w:eastAsiaTheme="minorEastAsia" w:hAnsiTheme="minorEastAsia"/>
          <w:sz w:val="22"/>
          <w:szCs w:val="22"/>
        </w:rPr>
        <w:t>を問</w:t>
      </w:r>
      <w:r w:rsidR="00140AA3" w:rsidRPr="0051124F">
        <w:rPr>
          <w:rFonts w:asciiTheme="minorEastAsia" w:eastAsiaTheme="minorEastAsia" w:hAnsiTheme="minorEastAsia" w:cs="ＭＳ 明朝" w:hint="eastAsia"/>
          <w:sz w:val="22"/>
          <w:szCs w:val="22"/>
        </w:rPr>
        <w:t>います</w:t>
      </w:r>
      <w:r w:rsidRPr="0051124F">
        <w:rPr>
          <w:rFonts w:asciiTheme="minorEastAsia" w:eastAsiaTheme="minorEastAsia" w:hAnsiTheme="minorEastAsia"/>
          <w:sz w:val="22"/>
          <w:szCs w:val="22"/>
        </w:rPr>
        <w:t>。</w:t>
      </w:r>
    </w:p>
    <w:p w14:paraId="5FDC8AB3"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2AC1DE9A"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新年俸制教員の処遇改善に向けて以下を求めます。</w:t>
      </w:r>
    </w:p>
    <w:p w14:paraId="6A859129" w14:textId="6AECF68B"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学術界に競争的な原理が持ち込まれた場合に、長期的な視点に立った研究が行われにくくなるという懸念を当組合は抱いてい</w:t>
      </w:r>
      <w:r w:rsidR="00BB5D99" w:rsidRPr="0051124F">
        <w:rPr>
          <w:rFonts w:asciiTheme="minorEastAsia" w:eastAsiaTheme="minorEastAsia" w:hAnsiTheme="minorEastAsia" w:hint="eastAsia"/>
          <w:sz w:val="22"/>
          <w:szCs w:val="22"/>
        </w:rPr>
        <w:t>ます</w:t>
      </w:r>
      <w:r w:rsidRPr="0051124F">
        <w:rPr>
          <w:rFonts w:asciiTheme="minorEastAsia" w:eastAsiaTheme="minorEastAsia" w:hAnsiTheme="minorEastAsia"/>
          <w:sz w:val="22"/>
          <w:szCs w:val="22"/>
        </w:rPr>
        <w:t>。この懸念について、染矢新学長の見解を求めます。</w:t>
      </w:r>
    </w:p>
    <w:p w14:paraId="211EBC38" w14:textId="43358E43"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lastRenderedPageBreak/>
        <w:t>若手教員の定着を図るには賃金面での待遇改善</w:t>
      </w:r>
      <w:r w:rsidR="00BB5D99" w:rsidRPr="0051124F">
        <w:rPr>
          <w:rFonts w:asciiTheme="minorEastAsia" w:eastAsiaTheme="minorEastAsia" w:hAnsiTheme="minorEastAsia" w:hint="eastAsia"/>
          <w:sz w:val="22"/>
          <w:szCs w:val="22"/>
        </w:rPr>
        <w:t>が</w:t>
      </w:r>
      <w:r w:rsidRPr="0051124F">
        <w:rPr>
          <w:rFonts w:asciiTheme="minorEastAsia" w:eastAsiaTheme="minorEastAsia" w:hAnsiTheme="minorEastAsia"/>
          <w:sz w:val="22"/>
          <w:szCs w:val="22"/>
        </w:rPr>
        <w:t>重要であると当組合では考えています。この点についての澤村教員組織担当理事の見解を問います。</w:t>
      </w:r>
    </w:p>
    <w:p w14:paraId="33278085" w14:textId="66994F37"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新年俸制業績評価の運用について各学系、各研究所等に属する新年俸制教員の業績評価について「A評価以上」「B評価」「C評価以下」ごとの人数を一覧表にした資料をこれまでにご提供いただきました</w:t>
      </w:r>
      <w:r w:rsidR="00BB5D99" w:rsidRPr="0051124F">
        <w:rPr>
          <w:rFonts w:asciiTheme="minorEastAsia" w:eastAsiaTheme="minorEastAsia" w:hAnsiTheme="minorEastAsia" w:hint="eastAsia"/>
          <w:sz w:val="22"/>
          <w:szCs w:val="22"/>
        </w:rPr>
        <w:t>ことに感謝します</w:t>
      </w:r>
      <w:r w:rsidRPr="0051124F">
        <w:rPr>
          <w:rFonts w:asciiTheme="minorEastAsia" w:eastAsiaTheme="minorEastAsia" w:hAnsiTheme="minorEastAsia"/>
          <w:sz w:val="22"/>
          <w:szCs w:val="22"/>
        </w:rPr>
        <w:t>。</w:t>
      </w:r>
      <w:r w:rsidR="00BB5D99" w:rsidRPr="0051124F">
        <w:rPr>
          <w:rFonts w:asciiTheme="minorEastAsia" w:eastAsiaTheme="minorEastAsia" w:hAnsiTheme="minorEastAsia" w:hint="eastAsia"/>
          <w:sz w:val="22"/>
          <w:szCs w:val="22"/>
        </w:rPr>
        <w:t>ただし、既存の資料では、</w:t>
      </w:r>
      <w:r w:rsidRPr="0051124F">
        <w:rPr>
          <w:rFonts w:asciiTheme="minorEastAsia" w:eastAsiaTheme="minorEastAsia" w:hAnsiTheme="minorEastAsia"/>
          <w:sz w:val="22"/>
          <w:szCs w:val="22"/>
        </w:rPr>
        <w:t>3学系以外の教員が全て「その他」に分類され、その実態の把握が困難</w:t>
      </w:r>
      <w:r w:rsidR="00BB5D99" w:rsidRPr="0051124F">
        <w:rPr>
          <w:rFonts w:asciiTheme="minorEastAsia" w:eastAsiaTheme="minorEastAsia" w:hAnsiTheme="minorEastAsia" w:hint="eastAsia"/>
          <w:sz w:val="22"/>
          <w:szCs w:val="22"/>
        </w:rPr>
        <w:t>です</w:t>
      </w:r>
      <w:r w:rsidRPr="0051124F">
        <w:rPr>
          <w:rFonts w:asciiTheme="minorEastAsia" w:eastAsiaTheme="minorEastAsia" w:hAnsiTheme="minorEastAsia"/>
          <w:sz w:val="22"/>
          <w:szCs w:val="22"/>
        </w:rPr>
        <w:t>。「研究所」と「本部・機構」を分けた資料の作成と提供を求めます。</w:t>
      </w:r>
    </w:p>
    <w:p w14:paraId="0D7A2F6F" w14:textId="060901E8" w:rsidR="006D529C" w:rsidRPr="0051124F" w:rsidRDefault="00CC3E1F" w:rsidP="008E0833">
      <w:pPr>
        <w:pStyle w:val="a3"/>
        <w:numPr>
          <w:ilvl w:val="0"/>
          <w:numId w:val="7"/>
        </w:numPr>
        <w:tabs>
          <w:tab w:val="left" w:pos="709"/>
        </w:tabs>
        <w:spacing w:after="0" w:line="240" w:lineRule="auto"/>
        <w:jc w:val="both"/>
        <w:rPr>
          <w:rFonts w:asciiTheme="minorEastAsia" w:eastAsiaTheme="minorEastAsia" w:hAnsiTheme="minorEastAsia"/>
          <w:sz w:val="22"/>
          <w:szCs w:val="22"/>
        </w:rPr>
      </w:pPr>
      <w:r w:rsidRPr="0051124F">
        <w:rPr>
          <w:rFonts w:asciiTheme="minorEastAsia" w:eastAsiaTheme="minorEastAsia" w:hAnsiTheme="minorEastAsia"/>
          <w:sz w:val="22"/>
          <w:szCs w:val="22"/>
        </w:rPr>
        <w:t>新年俸制教員も、月給制教員と同じように、毎年昇給する制度への変更を改めて要求します。3年に一度のみ定期昇給が行われる場合と、毎年定期昇給が行われる場合で生涯賃金に差が生じます。</w:t>
      </w:r>
      <w:r w:rsidR="00BB5D99" w:rsidRPr="0051124F">
        <w:rPr>
          <w:rFonts w:asciiTheme="minorEastAsia" w:eastAsiaTheme="minorEastAsia" w:hAnsiTheme="minorEastAsia" w:hint="eastAsia"/>
          <w:sz w:val="22"/>
          <w:szCs w:val="22"/>
        </w:rPr>
        <w:t>これは、同一労働同一賃金の原則に反します。</w:t>
      </w:r>
    </w:p>
    <w:p w14:paraId="237A62E2"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29303C5D"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人事ポイント制について、以下を求めます。</w:t>
      </w:r>
    </w:p>
    <w:p w14:paraId="3A888178" w14:textId="77777777" w:rsidR="006D529C" w:rsidRPr="0051124F" w:rsidRDefault="00CC3E1F" w:rsidP="008E0833">
      <w:pPr>
        <w:pStyle w:val="a3"/>
        <w:numPr>
          <w:ilvl w:val="0"/>
          <w:numId w:val="9"/>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制度の目的と制度の設計について変更が生じた場合、学長・理事が教職員に説明する集会を実施するよう要求します。</w:t>
      </w:r>
    </w:p>
    <w:p w14:paraId="21DBAF96" w14:textId="69690BE2" w:rsidR="006D529C" w:rsidRPr="0051124F" w:rsidRDefault="00CC3E1F" w:rsidP="008E0833">
      <w:pPr>
        <w:pStyle w:val="a3"/>
        <w:numPr>
          <w:ilvl w:val="0"/>
          <w:numId w:val="9"/>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2025年3月に行われた団体交渉で人事ポイントについて</w:t>
      </w:r>
      <w:r w:rsidR="00FD5CB3" w:rsidRPr="0051124F">
        <w:rPr>
          <w:rFonts w:asciiTheme="minorEastAsia" w:eastAsiaTheme="minorEastAsia" w:hAnsiTheme="minorEastAsia" w:hint="eastAsia"/>
          <w:sz w:val="22"/>
          <w:szCs w:val="22"/>
        </w:rPr>
        <w:t>議論した際に</w:t>
      </w:r>
      <w:r w:rsidRPr="0051124F">
        <w:rPr>
          <w:rFonts w:asciiTheme="minorEastAsia" w:eastAsiaTheme="minorEastAsia" w:hAnsiTheme="minorEastAsia"/>
          <w:sz w:val="22"/>
          <w:szCs w:val="22"/>
        </w:rPr>
        <w:t>、澤村理事は「借金」という表現を用いました。「借金」の元となる約束はどのような内容で、学内のどの組織とどの組織の間で取り交わされ、やり取りされているの</w:t>
      </w:r>
      <w:r w:rsidR="00E5508C" w:rsidRPr="0051124F">
        <w:rPr>
          <w:rFonts w:asciiTheme="minorEastAsia" w:eastAsiaTheme="minorEastAsia" w:hAnsiTheme="minorEastAsia" w:hint="eastAsia"/>
          <w:sz w:val="22"/>
          <w:szCs w:val="22"/>
        </w:rPr>
        <w:t>は何なのか</w:t>
      </w:r>
      <w:r w:rsidR="00E145E9" w:rsidRPr="0051124F">
        <w:rPr>
          <w:rFonts w:asciiTheme="minorEastAsia" w:eastAsiaTheme="minorEastAsia" w:hAnsiTheme="minorEastAsia" w:hint="eastAsia"/>
          <w:sz w:val="22"/>
          <w:szCs w:val="22"/>
        </w:rPr>
        <w:t>、お答えください。</w:t>
      </w:r>
    </w:p>
    <w:p w14:paraId="03EBE2EA"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0B6CE12F"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（再掲）公用車の修理費負担について以下を求めます。</w:t>
      </w:r>
    </w:p>
    <w:p w14:paraId="6B078810" w14:textId="77777777" w:rsidR="006D529C" w:rsidRPr="0051124F" w:rsidRDefault="00CC3E1F" w:rsidP="00D90A2D">
      <w:pPr>
        <w:pStyle w:val="a3"/>
        <w:spacing w:after="0" w:line="240" w:lineRule="auto"/>
        <w:ind w:leftChars="300" w:left="720" w:firstLineChars="100" w:firstLine="220"/>
        <w:rPr>
          <w:rFonts w:asciiTheme="minorEastAsia" w:eastAsiaTheme="minorEastAsia" w:hAnsiTheme="minorEastAsia"/>
          <w:sz w:val="22"/>
          <w:szCs w:val="22"/>
        </w:rPr>
      </w:pPr>
      <w:r w:rsidRPr="0051124F">
        <w:rPr>
          <w:rFonts w:asciiTheme="minorEastAsia" w:eastAsiaTheme="minorEastAsia" w:hAnsiTheme="minorEastAsia"/>
          <w:sz w:val="22"/>
          <w:szCs w:val="22"/>
        </w:rPr>
        <w:t>公用車の利用者が物損事故を起こした際、修理にかかる経費のために基盤経費（教育研究経費）からの支出を求めるケースが多発してい</w:t>
      </w:r>
      <w:r w:rsidR="00140AA3" w:rsidRPr="0051124F">
        <w:rPr>
          <w:rFonts w:asciiTheme="minorEastAsia" w:eastAsiaTheme="minorEastAsia" w:hAnsiTheme="minorEastAsia" w:cs="ＭＳ 明朝" w:hint="eastAsia"/>
          <w:sz w:val="22"/>
          <w:szCs w:val="22"/>
        </w:rPr>
        <w:t>ます</w:t>
      </w:r>
      <w:r w:rsidRPr="0051124F">
        <w:rPr>
          <w:rFonts w:asciiTheme="minorEastAsia" w:eastAsiaTheme="minorEastAsia" w:hAnsiTheme="minorEastAsia"/>
          <w:sz w:val="22"/>
          <w:szCs w:val="22"/>
        </w:rPr>
        <w:t>。教育と研究のために用意された経費から支出することは適切では</w:t>
      </w:r>
      <w:r w:rsidR="00140AA3" w:rsidRPr="0051124F">
        <w:rPr>
          <w:rFonts w:asciiTheme="minorEastAsia" w:eastAsiaTheme="minorEastAsia" w:hAnsiTheme="minorEastAsia" w:cs="ＭＳ 明朝" w:hint="eastAsia"/>
          <w:sz w:val="22"/>
          <w:szCs w:val="22"/>
        </w:rPr>
        <w:t>ありません</w:t>
      </w:r>
      <w:r w:rsidRPr="0051124F">
        <w:rPr>
          <w:rFonts w:asciiTheme="minorEastAsia" w:eastAsiaTheme="minorEastAsia" w:hAnsiTheme="minorEastAsia"/>
          <w:sz w:val="22"/>
          <w:szCs w:val="22"/>
        </w:rPr>
        <w:t>。物損事故に対応する保険を利用するよう、要求</w:t>
      </w:r>
      <w:r w:rsidR="00140AA3" w:rsidRPr="0051124F">
        <w:rPr>
          <w:rFonts w:asciiTheme="minorEastAsia" w:eastAsiaTheme="minorEastAsia" w:hAnsiTheme="minorEastAsia" w:hint="eastAsia"/>
          <w:sz w:val="22"/>
          <w:szCs w:val="22"/>
        </w:rPr>
        <w:t>します</w:t>
      </w:r>
      <w:r w:rsidRPr="0051124F">
        <w:rPr>
          <w:rFonts w:asciiTheme="minorEastAsia" w:eastAsiaTheme="minorEastAsia" w:hAnsiTheme="minorEastAsia"/>
          <w:sz w:val="22"/>
          <w:szCs w:val="22"/>
        </w:rPr>
        <w:t>。</w:t>
      </w:r>
    </w:p>
    <w:p w14:paraId="1AFBAC4D" w14:textId="77777777" w:rsidR="006D529C" w:rsidRPr="0051124F" w:rsidRDefault="006D529C" w:rsidP="008E0833">
      <w:pPr>
        <w:pStyle w:val="a3"/>
        <w:spacing w:after="0" w:line="240" w:lineRule="auto"/>
        <w:rPr>
          <w:rFonts w:asciiTheme="minorEastAsia" w:eastAsiaTheme="minorEastAsia" w:hAnsiTheme="minorEastAsia"/>
          <w:sz w:val="22"/>
          <w:szCs w:val="22"/>
        </w:rPr>
      </w:pPr>
    </w:p>
    <w:p w14:paraId="440DBB66" w14:textId="77777777" w:rsidR="006D529C" w:rsidRPr="0051124F" w:rsidRDefault="00CC3E1F" w:rsidP="008E0833">
      <w:pPr>
        <w:pStyle w:val="a3"/>
        <w:numPr>
          <w:ilvl w:val="0"/>
          <w:numId w:val="18"/>
        </w:numPr>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部活顧問の旅費や障害補償について以下を求めます。</w:t>
      </w:r>
    </w:p>
    <w:p w14:paraId="5DDAFF16" w14:textId="1109905F" w:rsidR="006D529C" w:rsidRPr="0051124F" w:rsidRDefault="00CC3E1F" w:rsidP="008E0833">
      <w:pPr>
        <w:pStyle w:val="a3"/>
        <w:numPr>
          <w:ilvl w:val="0"/>
          <w:numId w:val="13"/>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現在、新潟大学はUNIVASに参加しています。定款４条（４）には</w:t>
      </w:r>
      <w:r w:rsidR="00E5508C"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大学スポーツに取り組む学生が安全に、かつ、安心して大学スポーツに取り組める環境を整備する事業</w:t>
      </w:r>
      <w:r w:rsidR="00E5508C" w:rsidRPr="0051124F">
        <w:rPr>
          <w:rFonts w:asciiTheme="minorEastAsia" w:eastAsiaTheme="minorEastAsia" w:hAnsiTheme="minorEastAsia" w:hint="eastAsia"/>
          <w:sz w:val="22"/>
          <w:szCs w:val="22"/>
        </w:rPr>
        <w:t>」</w:t>
      </w:r>
      <w:r w:rsidRPr="0051124F">
        <w:rPr>
          <w:rFonts w:asciiTheme="minorEastAsia" w:eastAsiaTheme="minorEastAsia" w:hAnsiTheme="minorEastAsia"/>
          <w:sz w:val="22"/>
          <w:szCs w:val="22"/>
        </w:rPr>
        <w:t>を実施することが記されています。新潟大学における学生支援、特に学友会所属の部活動の顧問とUNIVASとの関係を明らかにしてください。</w:t>
      </w:r>
    </w:p>
    <w:p w14:paraId="3578D053" w14:textId="77777777" w:rsidR="006D529C" w:rsidRPr="0051124F" w:rsidRDefault="00CC3E1F" w:rsidP="008E0833">
      <w:pPr>
        <w:pStyle w:val="a3"/>
        <w:numPr>
          <w:ilvl w:val="0"/>
          <w:numId w:val="13"/>
        </w:numPr>
        <w:tabs>
          <w:tab w:val="left" w:pos="709"/>
        </w:tabs>
        <w:spacing w:after="0" w:line="240" w:lineRule="auto"/>
        <w:rPr>
          <w:rFonts w:asciiTheme="minorEastAsia" w:eastAsiaTheme="minorEastAsia" w:hAnsiTheme="minorEastAsia"/>
          <w:sz w:val="22"/>
          <w:szCs w:val="22"/>
        </w:rPr>
      </w:pPr>
      <w:r w:rsidRPr="0051124F">
        <w:rPr>
          <w:rFonts w:asciiTheme="minorEastAsia" w:eastAsiaTheme="minorEastAsia" w:hAnsiTheme="minorEastAsia"/>
          <w:sz w:val="22"/>
          <w:szCs w:val="22"/>
        </w:rPr>
        <w:t>顧問の大会参加は、関東甲信越大会以外、公式に出張と扱われません。仮に、公式大会に帯同参加中、不慮の事故に遭遇した場合、労災になるか見解を問います。労災として扱うように要求します。</w:t>
      </w:r>
    </w:p>
    <w:p w14:paraId="0DDD3643" w14:textId="543F8FF6" w:rsidR="00B10E60" w:rsidRPr="0051124F" w:rsidRDefault="00B10E60">
      <w:pPr>
        <w:pStyle w:val="a3"/>
        <w:rPr>
          <w:rFonts w:ascii="IPAMincho" w:eastAsiaTheme="minorEastAsia" w:hAnsi="IPAMincho" w:hint="eastAsia"/>
          <w:sz w:val="22"/>
          <w:szCs w:val="22"/>
        </w:rPr>
      </w:pPr>
    </w:p>
    <w:p w14:paraId="115BDA2E" w14:textId="77777777" w:rsidR="00FB45A4" w:rsidRPr="0051124F" w:rsidRDefault="00FB45A4" w:rsidP="00FB45A4">
      <w:pPr>
        <w:pStyle w:val="a3"/>
        <w:jc w:val="right"/>
        <w:rPr>
          <w:rFonts w:ascii="IPAMincho" w:eastAsiaTheme="minorEastAsia" w:hAnsi="IPAMincho" w:hint="eastAsia"/>
          <w:sz w:val="22"/>
          <w:szCs w:val="22"/>
        </w:rPr>
      </w:pPr>
      <w:r w:rsidRPr="0051124F">
        <w:rPr>
          <w:rFonts w:ascii="IPAMincho" w:eastAsiaTheme="minorEastAsia" w:hAnsi="IPAMincho" w:hint="eastAsia"/>
          <w:sz w:val="22"/>
          <w:szCs w:val="22"/>
        </w:rPr>
        <w:t>（以上）</w:t>
      </w:r>
    </w:p>
    <w:sectPr w:rsidR="00FB45A4" w:rsidRPr="0051124F">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1BAC5" w14:textId="77777777" w:rsidR="006065E1" w:rsidRDefault="006065E1" w:rsidP="00464CE0">
      <w:r>
        <w:separator/>
      </w:r>
    </w:p>
  </w:endnote>
  <w:endnote w:type="continuationSeparator" w:id="0">
    <w:p w14:paraId="75CAF56E" w14:textId="77777777" w:rsidR="006065E1" w:rsidRDefault="006065E1" w:rsidP="0046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charset w:val="01"/>
    <w:family w:val="roman"/>
    <w:pitch w:val="variable"/>
  </w:font>
  <w:font w:name="IPAPGothic">
    <w:altName w:val="Cambria"/>
    <w:panose1 w:val="00000000000000000000"/>
    <w:charset w:val="00"/>
    <w:family w:val="roman"/>
    <w:notTrueType/>
    <w:pitch w:val="default"/>
  </w:font>
  <w:font w:name="IPAMincho">
    <w:altName w:val="Calibri"/>
    <w:charset w:val="01"/>
    <w:family w:val="auto"/>
    <w:pitch w:val="variable"/>
  </w:font>
  <w:font w:name="OpenSymbol">
    <w:altName w:val="Segoe UI Symbol"/>
    <w:charset w:val="02"/>
    <w:family w:val="auto"/>
    <w:pitch w:val="default"/>
  </w:font>
  <w:font w:name="Liberation Sans">
    <w:altName w:val="Arial"/>
    <w:charset w:val="01"/>
    <w:family w:val="swiss"/>
    <w:pitch w:val="variable"/>
  </w:font>
  <w:font w:name="IPAGothi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ED59" w14:textId="77777777" w:rsidR="006065E1" w:rsidRDefault="006065E1" w:rsidP="00464CE0">
      <w:r>
        <w:separator/>
      </w:r>
    </w:p>
  </w:footnote>
  <w:footnote w:type="continuationSeparator" w:id="0">
    <w:p w14:paraId="24688B0E" w14:textId="77777777" w:rsidR="006065E1" w:rsidRDefault="006065E1" w:rsidP="00464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78F7"/>
    <w:multiLevelType w:val="multilevel"/>
    <w:tmpl w:val="DFA0860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BAF6677"/>
    <w:multiLevelType w:val="multilevel"/>
    <w:tmpl w:val="6164BF2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C7358EC"/>
    <w:multiLevelType w:val="multilevel"/>
    <w:tmpl w:val="19D8DE8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E5B68B7"/>
    <w:multiLevelType w:val="multilevel"/>
    <w:tmpl w:val="12E4F5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0E6C663C"/>
    <w:multiLevelType w:val="hybridMultilevel"/>
    <w:tmpl w:val="93ACA71E"/>
    <w:lvl w:ilvl="0" w:tplc="23827FF6">
      <w:start w:val="1"/>
      <w:numFmt w:val="upperRoman"/>
      <w:lvlText w:val="%1."/>
      <w:lvlJc w:val="left"/>
      <w:pPr>
        <w:ind w:left="720" w:hanging="720"/>
      </w:pPr>
      <w:rPr>
        <w:rFonts w:eastAsiaTheme="minorEastAsi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A034D0"/>
    <w:multiLevelType w:val="multilevel"/>
    <w:tmpl w:val="982C7F0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0FFD1E2B"/>
    <w:multiLevelType w:val="multilevel"/>
    <w:tmpl w:val="018482D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11D961AC"/>
    <w:multiLevelType w:val="multilevel"/>
    <w:tmpl w:val="A88EDB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141A62C9"/>
    <w:multiLevelType w:val="multilevel"/>
    <w:tmpl w:val="06BCDC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1E3D3918"/>
    <w:multiLevelType w:val="multilevel"/>
    <w:tmpl w:val="2F8EEB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DFB35FB"/>
    <w:multiLevelType w:val="multilevel"/>
    <w:tmpl w:val="3FF8644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317D50DB"/>
    <w:multiLevelType w:val="multilevel"/>
    <w:tmpl w:val="5B38C5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3FCA6013"/>
    <w:multiLevelType w:val="multilevel"/>
    <w:tmpl w:val="0130FCA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260214F"/>
    <w:multiLevelType w:val="multilevel"/>
    <w:tmpl w:val="0C3E02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56A83A2B"/>
    <w:multiLevelType w:val="multilevel"/>
    <w:tmpl w:val="A3E4D23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5A2F0224"/>
    <w:multiLevelType w:val="multilevel"/>
    <w:tmpl w:val="AE6601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7CB2FB7"/>
    <w:multiLevelType w:val="multilevel"/>
    <w:tmpl w:val="83D8924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7AD10A1E"/>
    <w:multiLevelType w:val="multilevel"/>
    <w:tmpl w:val="87C657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1"/>
  </w:num>
  <w:num w:numId="2">
    <w:abstractNumId w:val="2"/>
  </w:num>
  <w:num w:numId="3">
    <w:abstractNumId w:val="6"/>
  </w:num>
  <w:num w:numId="4">
    <w:abstractNumId w:val="14"/>
  </w:num>
  <w:num w:numId="5">
    <w:abstractNumId w:val="17"/>
  </w:num>
  <w:num w:numId="6">
    <w:abstractNumId w:val="8"/>
  </w:num>
  <w:num w:numId="7">
    <w:abstractNumId w:val="0"/>
  </w:num>
  <w:num w:numId="8">
    <w:abstractNumId w:val="13"/>
  </w:num>
  <w:num w:numId="9">
    <w:abstractNumId w:val="7"/>
  </w:num>
  <w:num w:numId="10">
    <w:abstractNumId w:val="15"/>
  </w:num>
  <w:num w:numId="11">
    <w:abstractNumId w:val="1"/>
  </w:num>
  <w:num w:numId="12">
    <w:abstractNumId w:val="12"/>
  </w:num>
  <w:num w:numId="13">
    <w:abstractNumId w:val="16"/>
  </w:num>
  <w:num w:numId="14">
    <w:abstractNumId w:val="3"/>
  </w:num>
  <w:num w:numId="15">
    <w:abstractNumId w:val="10"/>
  </w:num>
  <w:num w:numId="16">
    <w:abstractNumId w:val="5"/>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9"/>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D529C"/>
    <w:rsid w:val="00014396"/>
    <w:rsid w:val="00140AA3"/>
    <w:rsid w:val="001E2F64"/>
    <w:rsid w:val="001F27AD"/>
    <w:rsid w:val="0026044A"/>
    <w:rsid w:val="00330699"/>
    <w:rsid w:val="00393A52"/>
    <w:rsid w:val="00411172"/>
    <w:rsid w:val="00464CE0"/>
    <w:rsid w:val="00471609"/>
    <w:rsid w:val="0051124F"/>
    <w:rsid w:val="006065E1"/>
    <w:rsid w:val="006859DB"/>
    <w:rsid w:val="006D529C"/>
    <w:rsid w:val="0075131A"/>
    <w:rsid w:val="008E0833"/>
    <w:rsid w:val="0097472B"/>
    <w:rsid w:val="00991CEA"/>
    <w:rsid w:val="009C67F2"/>
    <w:rsid w:val="00A6738A"/>
    <w:rsid w:val="00A6738F"/>
    <w:rsid w:val="00B10E60"/>
    <w:rsid w:val="00BB5D99"/>
    <w:rsid w:val="00BE7B94"/>
    <w:rsid w:val="00C23D0A"/>
    <w:rsid w:val="00CC3E1F"/>
    <w:rsid w:val="00CD7119"/>
    <w:rsid w:val="00D90A2D"/>
    <w:rsid w:val="00E145E9"/>
    <w:rsid w:val="00E5508C"/>
    <w:rsid w:val="00EB5108"/>
    <w:rsid w:val="00EC09CD"/>
    <w:rsid w:val="00F373AF"/>
    <w:rsid w:val="00FA6C24"/>
    <w:rsid w:val="00FB45A4"/>
    <w:rsid w:val="00FD5CB3"/>
    <w:rsid w:val="00FD73CD"/>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A8DABB"/>
  <w15:docId w15:val="{DB49737B-737A-494B-8DD5-1B08311F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IPAPGothic"/>
        <w:kern w:val="2"/>
        <w:sz w:val="24"/>
        <w:szCs w:val="24"/>
        <w:lang w:val="en-US" w:eastAsia="ja-JP"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IPA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a"/>
    <w:next w:val="a3"/>
    <w:qFormat/>
    <w:pPr>
      <w:keepNext/>
      <w:spacing w:before="240" w:after="120"/>
    </w:pPr>
    <w:rPr>
      <w:rFonts w:ascii="Liberation Sans" w:eastAsia="IPAGothi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header"/>
    <w:basedOn w:val="a"/>
    <w:link w:val="a7"/>
    <w:uiPriority w:val="99"/>
    <w:unhideWhenUsed/>
    <w:rsid w:val="00464CE0"/>
    <w:pPr>
      <w:tabs>
        <w:tab w:val="center" w:pos="4252"/>
        <w:tab w:val="right" w:pos="8504"/>
      </w:tabs>
      <w:snapToGrid w:val="0"/>
    </w:pPr>
    <w:rPr>
      <w:rFonts w:cs="Mangal"/>
      <w:szCs w:val="21"/>
    </w:rPr>
  </w:style>
  <w:style w:type="character" w:customStyle="1" w:styleId="a7">
    <w:name w:val="ヘッダー (文字)"/>
    <w:basedOn w:val="a0"/>
    <w:link w:val="a6"/>
    <w:uiPriority w:val="99"/>
    <w:rsid w:val="00464CE0"/>
    <w:rPr>
      <w:rFonts w:eastAsia="IPAMincho" w:cs="Mangal"/>
      <w:szCs w:val="21"/>
    </w:rPr>
  </w:style>
  <w:style w:type="paragraph" w:styleId="a8">
    <w:name w:val="footer"/>
    <w:basedOn w:val="a"/>
    <w:link w:val="a9"/>
    <w:uiPriority w:val="99"/>
    <w:unhideWhenUsed/>
    <w:rsid w:val="00464CE0"/>
    <w:pPr>
      <w:tabs>
        <w:tab w:val="center" w:pos="4252"/>
        <w:tab w:val="right" w:pos="8504"/>
      </w:tabs>
      <w:snapToGrid w:val="0"/>
    </w:pPr>
    <w:rPr>
      <w:rFonts w:cs="Mangal"/>
      <w:szCs w:val="21"/>
    </w:rPr>
  </w:style>
  <w:style w:type="character" w:customStyle="1" w:styleId="a9">
    <w:name w:val="フッター (文字)"/>
    <w:basedOn w:val="a0"/>
    <w:link w:val="a8"/>
    <w:uiPriority w:val="99"/>
    <w:rsid w:val="00464CE0"/>
    <w:rPr>
      <w:rFonts w:eastAsia="IPAMincho"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Hewlett-Packard Company</cp:lastModifiedBy>
  <cp:revision>12</cp:revision>
  <cp:lastPrinted>2026-02-24T05:11:00Z</cp:lastPrinted>
  <dcterms:created xsi:type="dcterms:W3CDTF">2026-02-24T10:49:00Z</dcterms:created>
  <dcterms:modified xsi:type="dcterms:W3CDTF">2026-03-11T11:30:00Z</dcterms:modified>
  <dc:language>ja-JP</dc:language>
</cp:coreProperties>
</file>